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Style w:val="10"/>
          <w:rFonts w:hint="eastAsia"/>
          <w:lang w:val="en-US" w:eastAsia="zh-CN"/>
        </w:rPr>
        <w:t>M系列路由器与三层交换机对接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适用型号：M系列路由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问题归类：功能设置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适用环境：WIFI+监控+有线多种业务混合环境</w:t>
      </w:r>
    </w:p>
    <w:p>
      <w:pPr>
        <w:rPr>
          <w:rFonts w:hint="eastAsia"/>
          <w:color w:val="auto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979545" cy="2449830"/>
            <wp:effectExtent l="0" t="0" r="13335" b="381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网络规划：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监控、WIFI混合环境。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WIFI、监控划分不同vlan，每楼层甩两条网线，分别接AP POE、监控POE。核心交换机启用三层功能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G5328F作为核心交换机交换机配置如下：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划分两个vlan：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Vlan2-vlan4作为wifi网段：分别对应192.168.2.1/3.1/4.1 25.255.255.0  开启DHCP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Vlan5作为监控网段：192.168.1.1/24  关闭DHCP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Vlan1作为管理网段：192.168.0.1/24  关闭DHCP  与M路由对接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静态路由：0.0.0.0  0.0.0.0 下一跳 192.168.0.252 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M路由配置：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静态路由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Nat代理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1、静态路由配置   网络设置→静态路由→新增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866390" cy="1271905"/>
            <wp:effectExtent l="0" t="0" r="1397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879090" cy="1376045"/>
            <wp:effectExtent l="0" t="0" r="1270" b="1079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需要添加</w:t>
      </w:r>
      <w:r>
        <w:rPr>
          <w:rFonts w:hint="eastAsia"/>
          <w:color w:val="FF0000"/>
          <w:lang w:val="en-US" w:eastAsia="zh-CN"/>
        </w:rPr>
        <w:t>4条静态路由</w:t>
      </w: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目标网段：192.168.1.0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子网掩码：255.255.255.0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网关：192.168.0.1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接口：lan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eastAsia"/>
          <w:color w:val="FF0000"/>
          <w:lang w:val="en-US" w:eastAsia="zh-CN"/>
        </w:rPr>
        <w:t>确定</w:t>
      </w:r>
      <w:r>
        <w:rPr>
          <w:rFonts w:hint="eastAsia"/>
          <w:lang w:val="en-US" w:eastAsia="zh-CN"/>
        </w:rPr>
        <w:t xml:space="preserve"> 生效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192.168.2.0/3.0/4.0 操作步骤类似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2、nat代理  网络设置→非法IP地址拦截→关闭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324350" cy="1932305"/>
            <wp:effectExtent l="0" t="0" r="3810" b="317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静态路由、Nat代理设置完毕，三层交换机下各个vlan均可以联网。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808080" w:themeColor="text1" w:themeTint="80"/>
          <w:sz w:val="15"/>
          <w:szCs w:val="15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E3B4"/>
    <w:multiLevelType w:val="singleLevel"/>
    <w:tmpl w:val="35E0E3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C98"/>
    <w:rsid w:val="00B52C20"/>
    <w:rsid w:val="01857BB5"/>
    <w:rsid w:val="01870B2B"/>
    <w:rsid w:val="02867605"/>
    <w:rsid w:val="06311E1D"/>
    <w:rsid w:val="086153A4"/>
    <w:rsid w:val="095C3064"/>
    <w:rsid w:val="09956632"/>
    <w:rsid w:val="0A0D576D"/>
    <w:rsid w:val="0BC757F9"/>
    <w:rsid w:val="0EEE74E6"/>
    <w:rsid w:val="0FB6177F"/>
    <w:rsid w:val="10E128E5"/>
    <w:rsid w:val="11CB0F51"/>
    <w:rsid w:val="123E4A57"/>
    <w:rsid w:val="12844096"/>
    <w:rsid w:val="12AA56EC"/>
    <w:rsid w:val="145F058B"/>
    <w:rsid w:val="18AF5F88"/>
    <w:rsid w:val="18F60D9C"/>
    <w:rsid w:val="1959476C"/>
    <w:rsid w:val="1A6C2C0F"/>
    <w:rsid w:val="1ADB7E2A"/>
    <w:rsid w:val="1C325D36"/>
    <w:rsid w:val="1CC12290"/>
    <w:rsid w:val="1D433EC2"/>
    <w:rsid w:val="209929EC"/>
    <w:rsid w:val="21563E0B"/>
    <w:rsid w:val="21A51822"/>
    <w:rsid w:val="247A59C1"/>
    <w:rsid w:val="25E64F15"/>
    <w:rsid w:val="27FF78F2"/>
    <w:rsid w:val="28780B1E"/>
    <w:rsid w:val="2AD15D28"/>
    <w:rsid w:val="2BFB7BA7"/>
    <w:rsid w:val="2D561AE6"/>
    <w:rsid w:val="2D8837B9"/>
    <w:rsid w:val="30003DF9"/>
    <w:rsid w:val="30743BEF"/>
    <w:rsid w:val="30DC5AB0"/>
    <w:rsid w:val="38EE2B50"/>
    <w:rsid w:val="397410B5"/>
    <w:rsid w:val="39A06998"/>
    <w:rsid w:val="3CFB21EB"/>
    <w:rsid w:val="3D3843B3"/>
    <w:rsid w:val="3D8F65D3"/>
    <w:rsid w:val="3FEA75EF"/>
    <w:rsid w:val="40B7761F"/>
    <w:rsid w:val="4140668D"/>
    <w:rsid w:val="435067B8"/>
    <w:rsid w:val="4441364B"/>
    <w:rsid w:val="4785250D"/>
    <w:rsid w:val="48EB4447"/>
    <w:rsid w:val="49534DFE"/>
    <w:rsid w:val="4C4A2ACE"/>
    <w:rsid w:val="4D413652"/>
    <w:rsid w:val="4ED54E91"/>
    <w:rsid w:val="4F424742"/>
    <w:rsid w:val="53982485"/>
    <w:rsid w:val="54486812"/>
    <w:rsid w:val="58024B87"/>
    <w:rsid w:val="5A945F41"/>
    <w:rsid w:val="5AEB5C97"/>
    <w:rsid w:val="5BE24632"/>
    <w:rsid w:val="5C8523A2"/>
    <w:rsid w:val="5C8B2EAE"/>
    <w:rsid w:val="5E203768"/>
    <w:rsid w:val="5E431C76"/>
    <w:rsid w:val="5E7C4787"/>
    <w:rsid w:val="5EB67BB2"/>
    <w:rsid w:val="5ED76AE4"/>
    <w:rsid w:val="600154F1"/>
    <w:rsid w:val="600B7935"/>
    <w:rsid w:val="623D1B4E"/>
    <w:rsid w:val="62481789"/>
    <w:rsid w:val="62A45241"/>
    <w:rsid w:val="64045AD4"/>
    <w:rsid w:val="66D13E10"/>
    <w:rsid w:val="67FC4492"/>
    <w:rsid w:val="68317E06"/>
    <w:rsid w:val="685A3DE0"/>
    <w:rsid w:val="69875248"/>
    <w:rsid w:val="6B50385E"/>
    <w:rsid w:val="6BF429E5"/>
    <w:rsid w:val="6CED1A7D"/>
    <w:rsid w:val="6EE530E6"/>
    <w:rsid w:val="70662500"/>
    <w:rsid w:val="739E0AB8"/>
    <w:rsid w:val="73D82122"/>
    <w:rsid w:val="7638371C"/>
    <w:rsid w:val="76CB6DA4"/>
    <w:rsid w:val="780F2BEF"/>
    <w:rsid w:val="78455223"/>
    <w:rsid w:val="78F92BC7"/>
    <w:rsid w:val="7A6A0B03"/>
    <w:rsid w:val="7BA1447A"/>
    <w:rsid w:val="7D741A36"/>
    <w:rsid w:val="7F9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2022-11-28T11:13:51Z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